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97B6" w14:textId="77777777" w:rsidR="00917723" w:rsidRDefault="009A79D2">
      <w:pPr>
        <w:pStyle w:val="Brdtekst"/>
        <w:ind w:left="25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v-SE" w:eastAsia="zh-CN"/>
        </w:rPr>
        <w:drawing>
          <wp:inline distT="0" distB="0" distL="0" distR="0" wp14:anchorId="4A71161D" wp14:editId="6F6A401B">
            <wp:extent cx="1702386" cy="5730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386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60D04" w14:textId="77777777" w:rsidR="00917723" w:rsidRDefault="00917723">
      <w:pPr>
        <w:pStyle w:val="Brdtekst"/>
        <w:rPr>
          <w:rFonts w:ascii="Times New Roman"/>
          <w:sz w:val="20"/>
        </w:rPr>
      </w:pPr>
    </w:p>
    <w:p w14:paraId="123E1B83" w14:textId="77777777" w:rsidR="00917723" w:rsidRDefault="00917723">
      <w:pPr>
        <w:pStyle w:val="Brdtekst"/>
        <w:rPr>
          <w:rFonts w:ascii="Times New Roman"/>
          <w:sz w:val="20"/>
        </w:rPr>
      </w:pPr>
    </w:p>
    <w:p w14:paraId="73B227E2" w14:textId="77777777" w:rsidR="00917723" w:rsidRDefault="00917723">
      <w:pPr>
        <w:pStyle w:val="Brdtekst"/>
        <w:rPr>
          <w:rFonts w:ascii="Times New Roman"/>
          <w:sz w:val="20"/>
        </w:rPr>
      </w:pPr>
    </w:p>
    <w:p w14:paraId="14B10B41" w14:textId="77777777" w:rsidR="00917723" w:rsidRDefault="00917723">
      <w:pPr>
        <w:pStyle w:val="Brdtekst"/>
        <w:spacing w:before="9"/>
        <w:rPr>
          <w:rFonts w:ascii="Times New Roman"/>
          <w:sz w:val="16"/>
        </w:rPr>
      </w:pPr>
    </w:p>
    <w:p w14:paraId="670983B8" w14:textId="77777777" w:rsidR="00917723" w:rsidRPr="00831AC5" w:rsidRDefault="009A79D2" w:rsidP="001A1130">
      <w:pPr>
        <w:spacing w:before="87"/>
        <w:ind w:left="1931"/>
        <w:rPr>
          <w:b/>
          <w:sz w:val="40"/>
        </w:rPr>
      </w:pPr>
      <w:r>
        <w:rPr>
          <w:b/>
          <w:color w:val="080A0C"/>
          <w:w w:val="105"/>
          <w:sz w:val="40"/>
        </w:rPr>
        <w:t>Declaration of Conformit</w:t>
      </w:r>
      <w:r w:rsidR="00831AC5">
        <w:rPr>
          <w:b/>
          <w:color w:val="080A0C"/>
          <w:w w:val="105"/>
          <w:sz w:val="40"/>
        </w:rPr>
        <w:t>y</w:t>
      </w:r>
    </w:p>
    <w:p w14:paraId="730F1224" w14:textId="77777777" w:rsidR="00917723" w:rsidRPr="009A4DA7" w:rsidRDefault="00917723">
      <w:pPr>
        <w:pStyle w:val="Brdtekst"/>
        <w:rPr>
          <w:b/>
          <w:sz w:val="38"/>
        </w:rPr>
      </w:pPr>
    </w:p>
    <w:p w14:paraId="2437E94A" w14:textId="77777777" w:rsidR="00917723" w:rsidRPr="00C43446" w:rsidRDefault="000929A6">
      <w:pPr>
        <w:pStyle w:val="Brdtekst"/>
        <w:spacing w:before="6"/>
        <w:rPr>
          <w:bCs/>
          <w:sz w:val="18"/>
          <w:szCs w:val="18"/>
          <w:lang w:val="en-GB"/>
        </w:rPr>
      </w:pPr>
      <w:r w:rsidRPr="00697BE7">
        <w:rPr>
          <w:bCs/>
          <w:sz w:val="22"/>
          <w:szCs w:val="22"/>
          <w:lang w:val="en-GB"/>
        </w:rPr>
        <w:t xml:space="preserve">     </w:t>
      </w:r>
      <w:r w:rsidRPr="00C43446">
        <w:rPr>
          <w:bCs/>
          <w:sz w:val="18"/>
          <w:szCs w:val="18"/>
          <w:lang w:val="en-GB"/>
        </w:rPr>
        <w:t>We,</w:t>
      </w:r>
    </w:p>
    <w:p w14:paraId="0FFD7941" w14:textId="77777777" w:rsidR="000929A6" w:rsidRPr="00C43446" w:rsidRDefault="000929A6">
      <w:pPr>
        <w:pStyle w:val="Brdtekst"/>
        <w:spacing w:before="6"/>
        <w:rPr>
          <w:b/>
          <w:sz w:val="18"/>
          <w:szCs w:val="18"/>
          <w:lang w:val="en-GB"/>
        </w:rPr>
      </w:pPr>
    </w:p>
    <w:p w14:paraId="0A215D07" w14:textId="77777777" w:rsidR="00917723" w:rsidRPr="006903B2" w:rsidRDefault="009A79D2" w:rsidP="00831AC5">
      <w:pPr>
        <w:spacing w:line="345" w:lineRule="auto"/>
        <w:ind w:left="281" w:right="7552"/>
        <w:rPr>
          <w:b/>
          <w:sz w:val="18"/>
          <w:szCs w:val="18"/>
          <w:lang w:val="en-GB"/>
        </w:rPr>
      </w:pPr>
      <w:r w:rsidRPr="006903B2">
        <w:rPr>
          <w:b/>
          <w:color w:val="080A0C"/>
          <w:w w:val="105"/>
          <w:sz w:val="18"/>
          <w:szCs w:val="18"/>
          <w:lang w:val="en-GB"/>
        </w:rPr>
        <w:t xml:space="preserve">Tobin </w:t>
      </w:r>
      <w:r w:rsidRPr="006903B2">
        <w:rPr>
          <w:b/>
          <w:color w:val="18181C"/>
          <w:w w:val="105"/>
          <w:sz w:val="18"/>
          <w:szCs w:val="18"/>
          <w:lang w:val="en-GB"/>
        </w:rPr>
        <w:t xml:space="preserve">Sweden </w:t>
      </w:r>
      <w:r w:rsidRPr="006903B2">
        <w:rPr>
          <w:b/>
          <w:color w:val="080A0C"/>
          <w:w w:val="105"/>
          <w:sz w:val="18"/>
          <w:szCs w:val="18"/>
          <w:lang w:val="en-GB"/>
        </w:rPr>
        <w:t xml:space="preserve">AB </w:t>
      </w:r>
      <w:proofErr w:type="spellStart"/>
      <w:r w:rsidRPr="006903B2">
        <w:rPr>
          <w:b/>
          <w:color w:val="18181C"/>
          <w:w w:val="105"/>
          <w:sz w:val="18"/>
          <w:szCs w:val="18"/>
          <w:lang w:val="en-GB"/>
        </w:rPr>
        <w:t>Arntorpsgatan</w:t>
      </w:r>
      <w:proofErr w:type="spellEnd"/>
      <w:r w:rsidRPr="006903B2">
        <w:rPr>
          <w:b/>
          <w:color w:val="18181C"/>
          <w:w w:val="105"/>
          <w:sz w:val="18"/>
          <w:szCs w:val="18"/>
          <w:lang w:val="en-GB"/>
        </w:rPr>
        <w:t xml:space="preserve"> 26</w:t>
      </w:r>
    </w:p>
    <w:p w14:paraId="3CFA81AD" w14:textId="77777777" w:rsidR="00917723" w:rsidRPr="003E277A" w:rsidRDefault="009A79D2">
      <w:pPr>
        <w:spacing w:before="2" w:line="328" w:lineRule="auto"/>
        <w:ind w:left="279" w:right="6789" w:hanging="5"/>
        <w:rPr>
          <w:b/>
          <w:sz w:val="18"/>
          <w:szCs w:val="18"/>
          <w:lang w:val="sv-SE"/>
        </w:rPr>
      </w:pPr>
      <w:r w:rsidRPr="003E277A">
        <w:rPr>
          <w:b/>
          <w:color w:val="080A0C"/>
          <w:w w:val="105"/>
          <w:sz w:val="18"/>
          <w:szCs w:val="18"/>
          <w:lang w:val="sv-SE"/>
        </w:rPr>
        <w:t xml:space="preserve">SE-442 45 </w:t>
      </w:r>
      <w:r w:rsidRPr="003E277A">
        <w:rPr>
          <w:b/>
          <w:color w:val="18181C"/>
          <w:w w:val="105"/>
          <w:sz w:val="18"/>
          <w:szCs w:val="18"/>
          <w:lang w:val="sv-SE"/>
        </w:rPr>
        <w:t>Kungälv Sweden</w:t>
      </w:r>
    </w:p>
    <w:p w14:paraId="714DA329" w14:textId="77777777" w:rsidR="00917723" w:rsidRPr="003E277A" w:rsidRDefault="00917723">
      <w:pPr>
        <w:pStyle w:val="Brdtekst"/>
        <w:spacing w:before="4"/>
        <w:rPr>
          <w:b/>
          <w:sz w:val="12"/>
          <w:lang w:val="sv-SE"/>
        </w:rPr>
      </w:pPr>
    </w:p>
    <w:p w14:paraId="4A794984" w14:textId="77777777" w:rsidR="00917723" w:rsidRPr="003E277A" w:rsidRDefault="00917723">
      <w:pPr>
        <w:rPr>
          <w:sz w:val="12"/>
          <w:lang w:val="sv-SE"/>
        </w:rPr>
        <w:sectPr w:rsidR="00917723" w:rsidRPr="003E277A">
          <w:type w:val="continuous"/>
          <w:pgSz w:w="11900" w:h="16840"/>
          <w:pgMar w:top="620" w:right="1300" w:bottom="280" w:left="1140" w:header="720" w:footer="720" w:gutter="0"/>
          <w:cols w:space="720"/>
        </w:sectPr>
      </w:pPr>
    </w:p>
    <w:p w14:paraId="2A061CE7" w14:textId="77777777" w:rsidR="00917723" w:rsidRPr="006903B2" w:rsidRDefault="009A79D2">
      <w:pPr>
        <w:tabs>
          <w:tab w:val="left" w:pos="1096"/>
        </w:tabs>
        <w:spacing w:before="95"/>
        <w:ind w:left="278"/>
        <w:rPr>
          <w:b/>
          <w:i/>
          <w:sz w:val="18"/>
          <w:lang w:val="sv-SE"/>
        </w:rPr>
      </w:pPr>
      <w:bookmarkStart w:id="0" w:name="_Hlk20917658"/>
      <w:proofErr w:type="spellStart"/>
      <w:r w:rsidRPr="006903B2">
        <w:rPr>
          <w:b/>
          <w:i/>
          <w:color w:val="080A0C"/>
          <w:w w:val="110"/>
          <w:sz w:val="18"/>
          <w:lang w:val="sv-SE"/>
        </w:rPr>
        <w:t>Art.Nr</w:t>
      </w:r>
      <w:proofErr w:type="spellEnd"/>
      <w:r w:rsidRPr="006903B2">
        <w:rPr>
          <w:b/>
          <w:i/>
          <w:color w:val="080A0C"/>
          <w:w w:val="110"/>
          <w:sz w:val="18"/>
          <w:lang w:val="sv-SE"/>
        </w:rPr>
        <w:tab/>
      </w:r>
      <w:r w:rsidRPr="006903B2">
        <w:rPr>
          <w:b/>
          <w:i/>
          <w:color w:val="080A0C"/>
          <w:sz w:val="18"/>
          <w:lang w:val="sv-SE"/>
        </w:rPr>
        <w:t>DEVICE</w:t>
      </w:r>
    </w:p>
    <w:p w14:paraId="478F9C7D" w14:textId="77777777" w:rsidR="00917723" w:rsidRPr="009A4DA7" w:rsidRDefault="009A79D2">
      <w:pPr>
        <w:spacing w:before="90" w:line="270" w:lineRule="atLeast"/>
        <w:ind w:left="278" w:firstLine="192"/>
        <w:rPr>
          <w:b/>
          <w:i/>
          <w:sz w:val="18"/>
        </w:rPr>
      </w:pPr>
      <w:r w:rsidRPr="004E59BE">
        <w:br w:type="column"/>
      </w:r>
      <w:r w:rsidRPr="009A4DA7">
        <w:rPr>
          <w:b/>
          <w:i/>
          <w:color w:val="080A0C"/>
          <w:w w:val="110"/>
          <w:sz w:val="18"/>
        </w:rPr>
        <w:t xml:space="preserve">Medical </w:t>
      </w:r>
      <w:r w:rsidRPr="009A4DA7">
        <w:rPr>
          <w:b/>
          <w:i/>
          <w:color w:val="080A0C"/>
          <w:w w:val="105"/>
          <w:sz w:val="18"/>
        </w:rPr>
        <w:t xml:space="preserve">Device </w:t>
      </w:r>
      <w:r w:rsidR="000929A6">
        <w:rPr>
          <w:b/>
          <w:i/>
          <w:color w:val="18181C"/>
          <w:w w:val="105"/>
          <w:sz w:val="18"/>
        </w:rPr>
        <w:t>Class</w:t>
      </w:r>
    </w:p>
    <w:p w14:paraId="6B7347B1" w14:textId="77777777" w:rsidR="00917723" w:rsidRPr="009A4DA7" w:rsidRDefault="00917723">
      <w:pPr>
        <w:spacing w:line="270" w:lineRule="atLeast"/>
        <w:rPr>
          <w:sz w:val="18"/>
        </w:rPr>
        <w:sectPr w:rsidR="00917723" w:rsidRPr="009A4DA7">
          <w:type w:val="continuous"/>
          <w:pgSz w:w="11900" w:h="16840"/>
          <w:pgMar w:top="620" w:right="1300" w:bottom="280" w:left="1140" w:header="720" w:footer="720" w:gutter="0"/>
          <w:cols w:num="2" w:space="720" w:equalWidth="0">
            <w:col w:w="1802" w:space="6143"/>
            <w:col w:w="1515"/>
          </w:cols>
        </w:sectPr>
      </w:pPr>
    </w:p>
    <w:p w14:paraId="40923ACD" w14:textId="77777777" w:rsidR="00917723" w:rsidRPr="009A4DA7" w:rsidRDefault="009A79D2" w:rsidP="000929A6">
      <w:pPr>
        <w:pStyle w:val="Overskrift1"/>
        <w:spacing w:before="0" w:line="232" w:lineRule="exact"/>
        <w:jc w:val="right"/>
        <w:rPr>
          <w:rFonts w:ascii="Arial" w:hAnsi="Arial" w:cs="Arial"/>
          <w:sz w:val="20"/>
          <w:szCs w:val="20"/>
        </w:rPr>
      </w:pPr>
      <w:r w:rsidRPr="009A4DA7">
        <w:rPr>
          <w:rFonts w:ascii="Arial" w:hAnsi="Arial" w:cs="Arial"/>
          <w:color w:val="282A2D"/>
          <w:sz w:val="20"/>
          <w:szCs w:val="20"/>
        </w:rPr>
        <w:t>78</w:t>
      </w:r>
    </w:p>
    <w:p w14:paraId="44E69AB9" w14:textId="77777777" w:rsidR="00917723" w:rsidRPr="009A4DA7" w:rsidRDefault="009A79D2" w:rsidP="000929A6">
      <w:pPr>
        <w:pStyle w:val="Brdtekst"/>
        <w:spacing w:before="22"/>
        <w:ind w:left="276"/>
        <w:jc w:val="right"/>
        <w:rPr>
          <w:sz w:val="20"/>
          <w:szCs w:val="20"/>
        </w:rPr>
      </w:pPr>
      <w:r w:rsidRPr="009A4DA7">
        <w:rPr>
          <w:color w:val="282A2D"/>
          <w:sz w:val="20"/>
          <w:szCs w:val="20"/>
        </w:rPr>
        <w:t>77</w:t>
      </w:r>
    </w:p>
    <w:p w14:paraId="5DCA7349" w14:textId="77777777" w:rsidR="00917723" w:rsidRPr="009A4DA7" w:rsidRDefault="009A79D2" w:rsidP="000929A6">
      <w:pPr>
        <w:pStyle w:val="Brdtekst"/>
        <w:spacing w:before="51"/>
        <w:ind w:left="274"/>
        <w:jc w:val="right"/>
        <w:rPr>
          <w:sz w:val="20"/>
          <w:szCs w:val="20"/>
        </w:rPr>
      </w:pPr>
      <w:r w:rsidRPr="009A4DA7">
        <w:rPr>
          <w:color w:val="282A2D"/>
          <w:sz w:val="20"/>
          <w:szCs w:val="20"/>
        </w:rPr>
        <w:t>101</w:t>
      </w:r>
    </w:p>
    <w:p w14:paraId="3AB5ADAF" w14:textId="77777777" w:rsidR="00917723" w:rsidRPr="009A4DA7" w:rsidRDefault="009A79D2" w:rsidP="000929A6">
      <w:pPr>
        <w:pStyle w:val="Overskrift1"/>
        <w:jc w:val="right"/>
        <w:rPr>
          <w:rFonts w:ascii="Arial" w:hAnsi="Arial" w:cs="Arial"/>
          <w:sz w:val="20"/>
          <w:szCs w:val="20"/>
        </w:rPr>
      </w:pPr>
      <w:r w:rsidRPr="009A4DA7">
        <w:rPr>
          <w:rFonts w:ascii="Arial" w:hAnsi="Arial" w:cs="Arial"/>
          <w:color w:val="282A2D"/>
          <w:sz w:val="20"/>
          <w:szCs w:val="20"/>
        </w:rPr>
        <w:t>79</w:t>
      </w:r>
    </w:p>
    <w:p w14:paraId="66D4D735" w14:textId="77777777" w:rsidR="00917723" w:rsidRPr="009A4DA7" w:rsidRDefault="009A79D2" w:rsidP="000929A6">
      <w:pPr>
        <w:pStyle w:val="Overskrift2"/>
        <w:ind w:left="277"/>
        <w:jc w:val="right"/>
        <w:rPr>
          <w:rFonts w:ascii="Arial" w:hAnsi="Arial" w:cs="Arial"/>
        </w:rPr>
      </w:pPr>
      <w:r w:rsidRPr="009A4DA7">
        <w:rPr>
          <w:rFonts w:ascii="Arial" w:hAnsi="Arial" w:cs="Arial"/>
          <w:color w:val="282A2D"/>
        </w:rPr>
        <w:t>94</w:t>
      </w:r>
    </w:p>
    <w:p w14:paraId="0E50F4C8" w14:textId="7EB18A24" w:rsidR="00917723" w:rsidRPr="009A4DA7" w:rsidRDefault="009A79D2" w:rsidP="000929A6">
      <w:pPr>
        <w:pStyle w:val="Brdtekst"/>
        <w:spacing w:before="58"/>
        <w:ind w:left="274"/>
        <w:jc w:val="right"/>
        <w:rPr>
          <w:sz w:val="20"/>
          <w:szCs w:val="20"/>
        </w:rPr>
      </w:pPr>
      <w:r w:rsidRPr="009A4DA7">
        <w:rPr>
          <w:color w:val="282A2D"/>
          <w:sz w:val="20"/>
          <w:szCs w:val="20"/>
        </w:rPr>
        <w:t>10</w:t>
      </w:r>
      <w:r w:rsidR="006903B2">
        <w:rPr>
          <w:color w:val="282A2D"/>
          <w:sz w:val="20"/>
          <w:szCs w:val="20"/>
        </w:rPr>
        <w:t>9</w:t>
      </w:r>
    </w:p>
    <w:p w14:paraId="52CB5F0B" w14:textId="77777777" w:rsidR="00917723" w:rsidRPr="009A4DA7" w:rsidRDefault="009A79D2" w:rsidP="000929A6">
      <w:pPr>
        <w:pStyle w:val="Overskrift1"/>
        <w:ind w:left="254"/>
        <w:jc w:val="right"/>
        <w:rPr>
          <w:rFonts w:ascii="Arial" w:hAnsi="Arial" w:cs="Arial"/>
          <w:sz w:val="20"/>
          <w:szCs w:val="20"/>
        </w:rPr>
      </w:pPr>
      <w:r w:rsidRPr="009A4DA7">
        <w:rPr>
          <w:rFonts w:ascii="Arial" w:hAnsi="Arial" w:cs="Arial"/>
          <w:color w:val="282A2D"/>
          <w:sz w:val="20"/>
          <w:szCs w:val="20"/>
        </w:rPr>
        <w:t>92</w:t>
      </w:r>
    </w:p>
    <w:p w14:paraId="5F0A0049" w14:textId="6C45AA7F" w:rsidR="00917723" w:rsidRPr="009A4DA7" w:rsidRDefault="009A79D2" w:rsidP="000929A6">
      <w:pPr>
        <w:pStyle w:val="Brdtekst"/>
        <w:spacing w:before="13"/>
        <w:ind w:left="274"/>
        <w:jc w:val="right"/>
        <w:rPr>
          <w:sz w:val="20"/>
          <w:szCs w:val="20"/>
        </w:rPr>
      </w:pPr>
      <w:r w:rsidRPr="009A4DA7">
        <w:rPr>
          <w:color w:val="282A2D"/>
          <w:sz w:val="20"/>
          <w:szCs w:val="20"/>
        </w:rPr>
        <w:t>1</w:t>
      </w:r>
      <w:r w:rsidR="00EE1F1E">
        <w:rPr>
          <w:color w:val="282A2D"/>
          <w:sz w:val="20"/>
          <w:szCs w:val="20"/>
        </w:rPr>
        <w:t>25</w:t>
      </w:r>
    </w:p>
    <w:p w14:paraId="1DB9E1D0" w14:textId="5CC23716" w:rsidR="00917723" w:rsidRPr="009A4DA7" w:rsidRDefault="00EE1F1E" w:rsidP="000929A6">
      <w:pPr>
        <w:pStyle w:val="Overskrift2"/>
        <w:spacing w:before="42"/>
        <w:jc w:val="right"/>
        <w:rPr>
          <w:rFonts w:ascii="Arial" w:hAnsi="Arial" w:cs="Arial"/>
        </w:rPr>
      </w:pPr>
      <w:r>
        <w:rPr>
          <w:rFonts w:ascii="Arial" w:hAnsi="Arial" w:cs="Arial"/>
          <w:color w:val="282A2D"/>
        </w:rPr>
        <w:t>427</w:t>
      </w:r>
    </w:p>
    <w:p w14:paraId="7F18B49C" w14:textId="6AA3BCC6" w:rsidR="00917723" w:rsidRPr="009A4DA7" w:rsidRDefault="00EE1F1E" w:rsidP="000929A6">
      <w:pPr>
        <w:spacing w:before="35"/>
        <w:ind w:left="266"/>
        <w:jc w:val="right"/>
        <w:rPr>
          <w:sz w:val="20"/>
          <w:szCs w:val="20"/>
        </w:rPr>
      </w:pPr>
      <w:r>
        <w:rPr>
          <w:color w:val="282A2D"/>
          <w:w w:val="95"/>
          <w:sz w:val="20"/>
          <w:szCs w:val="20"/>
        </w:rPr>
        <w:t>227</w:t>
      </w:r>
    </w:p>
    <w:p w14:paraId="71D5D2E2" w14:textId="77777777" w:rsidR="00917723" w:rsidRPr="009A4DA7" w:rsidRDefault="009A79D2" w:rsidP="000929A6">
      <w:pPr>
        <w:pStyle w:val="Brdtekst"/>
        <w:spacing w:before="22"/>
        <w:ind w:left="264"/>
        <w:jc w:val="right"/>
        <w:rPr>
          <w:sz w:val="20"/>
          <w:szCs w:val="20"/>
        </w:rPr>
      </w:pPr>
      <w:r w:rsidRPr="009A4DA7">
        <w:rPr>
          <w:color w:val="18181C"/>
          <w:sz w:val="20"/>
          <w:szCs w:val="20"/>
        </w:rPr>
        <w:t>120</w:t>
      </w:r>
    </w:p>
    <w:p w14:paraId="33081F04" w14:textId="77777777" w:rsidR="00917723" w:rsidRPr="009A4DA7" w:rsidRDefault="009A79D2">
      <w:pPr>
        <w:pStyle w:val="Brdtekst"/>
        <w:tabs>
          <w:tab w:val="left" w:pos="7878"/>
        </w:tabs>
        <w:spacing w:before="4"/>
        <w:ind w:left="264"/>
      </w:pPr>
      <w:r w:rsidRPr="009A4DA7">
        <w:br w:type="column"/>
      </w:r>
      <w:r w:rsidRPr="009A4DA7">
        <w:rPr>
          <w:color w:val="18181C"/>
          <w:w w:val="105"/>
        </w:rPr>
        <w:t>TOBIN</w:t>
      </w:r>
      <w:r w:rsidRPr="009A4DA7">
        <w:rPr>
          <w:color w:val="18181C"/>
          <w:spacing w:val="-13"/>
          <w:w w:val="105"/>
        </w:rPr>
        <w:t xml:space="preserve"> </w:t>
      </w:r>
      <w:r w:rsidRPr="009A4DA7">
        <w:rPr>
          <w:color w:val="282A2D"/>
          <w:w w:val="105"/>
        </w:rPr>
        <w:t>Eyewash</w:t>
      </w:r>
      <w:r w:rsidRPr="009A4DA7">
        <w:rPr>
          <w:color w:val="282A2D"/>
          <w:spacing w:val="-15"/>
          <w:w w:val="105"/>
        </w:rPr>
        <w:t xml:space="preserve"> </w:t>
      </w:r>
      <w:r w:rsidRPr="009A4DA7">
        <w:rPr>
          <w:color w:val="282A2D"/>
          <w:w w:val="105"/>
        </w:rPr>
        <w:t>Saline</w:t>
      </w:r>
      <w:r w:rsidRPr="009A4DA7">
        <w:rPr>
          <w:color w:val="282A2D"/>
          <w:spacing w:val="-19"/>
          <w:w w:val="105"/>
        </w:rPr>
        <w:t xml:space="preserve"> </w:t>
      </w:r>
      <w:r w:rsidRPr="009A4DA7">
        <w:rPr>
          <w:color w:val="282A2D"/>
          <w:w w:val="105"/>
        </w:rPr>
        <w:t>Solution</w:t>
      </w:r>
      <w:r w:rsidRPr="009A4DA7">
        <w:rPr>
          <w:color w:val="282A2D"/>
          <w:spacing w:val="-15"/>
          <w:w w:val="105"/>
        </w:rPr>
        <w:t xml:space="preserve"> </w:t>
      </w:r>
      <w:r w:rsidRPr="009A4DA7">
        <w:rPr>
          <w:color w:val="282A2D"/>
          <w:w w:val="105"/>
        </w:rPr>
        <w:t>1000</w:t>
      </w:r>
      <w:r w:rsidRPr="009A4DA7">
        <w:rPr>
          <w:color w:val="282A2D"/>
          <w:spacing w:val="-27"/>
          <w:w w:val="105"/>
        </w:rPr>
        <w:t xml:space="preserve"> </w:t>
      </w:r>
      <w:r w:rsidRPr="009A4DA7">
        <w:rPr>
          <w:color w:val="282A2D"/>
          <w:w w:val="105"/>
        </w:rPr>
        <w:t>ml</w:t>
      </w:r>
      <w:r w:rsidRPr="009A4DA7">
        <w:rPr>
          <w:color w:val="282A2D"/>
          <w:w w:val="105"/>
        </w:rPr>
        <w:tab/>
      </w:r>
      <w:r w:rsidRPr="009A4DA7">
        <w:rPr>
          <w:color w:val="282A2D"/>
          <w:w w:val="105"/>
          <w:position w:val="-3"/>
        </w:rPr>
        <w:t>Is</w:t>
      </w:r>
    </w:p>
    <w:p w14:paraId="599A9A1E" w14:textId="77777777" w:rsidR="00917723" w:rsidRPr="009A4DA7" w:rsidRDefault="009A79D2">
      <w:pPr>
        <w:pStyle w:val="Brdtekst"/>
        <w:tabs>
          <w:tab w:val="left" w:pos="7878"/>
        </w:tabs>
        <w:spacing w:before="11"/>
        <w:ind w:left="264"/>
      </w:pPr>
      <w:r w:rsidRPr="009A4DA7">
        <w:rPr>
          <w:color w:val="282A2D"/>
          <w:w w:val="105"/>
        </w:rPr>
        <w:t>TOBIN Eyewash Phosphate Buffered Solution</w:t>
      </w:r>
      <w:r w:rsidRPr="009A4DA7">
        <w:rPr>
          <w:color w:val="282A2D"/>
          <w:spacing w:val="-43"/>
          <w:w w:val="105"/>
        </w:rPr>
        <w:t xml:space="preserve"> </w:t>
      </w:r>
      <w:r w:rsidRPr="009A4DA7">
        <w:rPr>
          <w:color w:val="282A2D"/>
          <w:w w:val="105"/>
        </w:rPr>
        <w:t>1000</w:t>
      </w:r>
      <w:r w:rsidRPr="009A4DA7">
        <w:rPr>
          <w:color w:val="282A2D"/>
          <w:spacing w:val="-26"/>
          <w:w w:val="105"/>
        </w:rPr>
        <w:t xml:space="preserve"> </w:t>
      </w:r>
      <w:r w:rsidRPr="009A4DA7">
        <w:rPr>
          <w:color w:val="282A2D"/>
          <w:spacing w:val="-3"/>
          <w:w w:val="105"/>
        </w:rPr>
        <w:t>m</w:t>
      </w:r>
      <w:r w:rsidRPr="009A4DA7">
        <w:rPr>
          <w:color w:val="444446"/>
          <w:spacing w:val="-3"/>
          <w:w w:val="105"/>
        </w:rPr>
        <w:t>l</w:t>
      </w:r>
      <w:r w:rsidRPr="009A4DA7">
        <w:rPr>
          <w:color w:val="444446"/>
          <w:spacing w:val="-3"/>
          <w:w w:val="105"/>
        </w:rPr>
        <w:tab/>
      </w:r>
      <w:r w:rsidRPr="009A4DA7">
        <w:rPr>
          <w:color w:val="282A2D"/>
          <w:w w:val="105"/>
          <w:position w:val="-4"/>
        </w:rPr>
        <w:t>Is</w:t>
      </w:r>
    </w:p>
    <w:p w14:paraId="1B175D8C" w14:textId="77777777" w:rsidR="00917723" w:rsidRPr="009A4DA7" w:rsidRDefault="009A79D2">
      <w:pPr>
        <w:pStyle w:val="Brdtekst"/>
        <w:tabs>
          <w:tab w:val="left" w:pos="7878"/>
        </w:tabs>
        <w:spacing w:before="1"/>
        <w:ind w:left="254"/>
      </w:pPr>
      <w:r w:rsidRPr="009A4DA7">
        <w:rPr>
          <w:color w:val="282A2D"/>
          <w:w w:val="110"/>
        </w:rPr>
        <w:t>TOBIN</w:t>
      </w:r>
      <w:r w:rsidRPr="009A4DA7">
        <w:rPr>
          <w:color w:val="282A2D"/>
          <w:spacing w:val="-30"/>
          <w:w w:val="110"/>
        </w:rPr>
        <w:t xml:space="preserve"> </w:t>
      </w:r>
      <w:r w:rsidRPr="009A4DA7">
        <w:rPr>
          <w:color w:val="282A2D"/>
          <w:w w:val="110"/>
        </w:rPr>
        <w:t>Eyewash</w:t>
      </w:r>
      <w:r w:rsidRPr="009A4DA7">
        <w:rPr>
          <w:color w:val="282A2D"/>
          <w:spacing w:val="-29"/>
          <w:w w:val="110"/>
        </w:rPr>
        <w:t xml:space="preserve"> </w:t>
      </w:r>
      <w:r w:rsidRPr="009A4DA7">
        <w:rPr>
          <w:color w:val="282A2D"/>
          <w:w w:val="110"/>
        </w:rPr>
        <w:t>Borate</w:t>
      </w:r>
      <w:r w:rsidRPr="009A4DA7">
        <w:rPr>
          <w:color w:val="282A2D"/>
          <w:spacing w:val="-31"/>
          <w:w w:val="110"/>
        </w:rPr>
        <w:t xml:space="preserve"> </w:t>
      </w:r>
      <w:r w:rsidRPr="009A4DA7">
        <w:rPr>
          <w:color w:val="282A2D"/>
          <w:w w:val="110"/>
        </w:rPr>
        <w:t>Buffered</w:t>
      </w:r>
      <w:r w:rsidRPr="009A4DA7">
        <w:rPr>
          <w:color w:val="282A2D"/>
          <w:spacing w:val="-33"/>
          <w:w w:val="110"/>
        </w:rPr>
        <w:t xml:space="preserve"> </w:t>
      </w:r>
      <w:r w:rsidR="00CE40F5">
        <w:rPr>
          <w:color w:val="282A2D"/>
          <w:w w:val="110"/>
        </w:rPr>
        <w:t>S</w:t>
      </w:r>
      <w:r w:rsidRPr="009A4DA7">
        <w:rPr>
          <w:color w:val="282A2D"/>
          <w:w w:val="110"/>
        </w:rPr>
        <w:t>olut</w:t>
      </w:r>
      <w:r w:rsidRPr="009A4DA7">
        <w:rPr>
          <w:color w:val="080A0C"/>
          <w:w w:val="110"/>
        </w:rPr>
        <w:t>i</w:t>
      </w:r>
      <w:r w:rsidRPr="009A4DA7">
        <w:rPr>
          <w:color w:val="282A2D"/>
          <w:w w:val="110"/>
        </w:rPr>
        <w:t>on</w:t>
      </w:r>
      <w:r w:rsidRPr="009A4DA7">
        <w:rPr>
          <w:color w:val="282A2D"/>
          <w:spacing w:val="-26"/>
          <w:w w:val="110"/>
        </w:rPr>
        <w:t xml:space="preserve"> </w:t>
      </w:r>
      <w:r w:rsidRPr="009A4DA7">
        <w:rPr>
          <w:color w:val="282A2D"/>
          <w:w w:val="110"/>
        </w:rPr>
        <w:t>1000</w:t>
      </w:r>
      <w:r w:rsidRPr="009A4DA7">
        <w:rPr>
          <w:color w:val="282A2D"/>
          <w:spacing w:val="-33"/>
          <w:w w:val="110"/>
        </w:rPr>
        <w:t xml:space="preserve"> </w:t>
      </w:r>
      <w:r w:rsidRPr="009A4DA7">
        <w:rPr>
          <w:color w:val="282A2D"/>
          <w:w w:val="110"/>
        </w:rPr>
        <w:t>ml</w:t>
      </w:r>
      <w:r w:rsidRPr="009A4DA7">
        <w:rPr>
          <w:color w:val="282A2D"/>
          <w:w w:val="110"/>
        </w:rPr>
        <w:tab/>
      </w:r>
      <w:r w:rsidRPr="009A4DA7">
        <w:rPr>
          <w:color w:val="282A2D"/>
          <w:w w:val="110"/>
          <w:position w:val="-4"/>
        </w:rPr>
        <w:t>Is</w:t>
      </w:r>
    </w:p>
    <w:p w14:paraId="6A6C85DE" w14:textId="6EC29EA4" w:rsidR="00917723" w:rsidRPr="009A4DA7" w:rsidRDefault="009A79D2">
      <w:pPr>
        <w:pStyle w:val="Brdtekst"/>
        <w:tabs>
          <w:tab w:val="left" w:pos="7878"/>
        </w:tabs>
        <w:spacing w:before="1"/>
        <w:ind w:left="254"/>
      </w:pPr>
      <w:r w:rsidRPr="009A4DA7">
        <w:rPr>
          <w:color w:val="282A2D"/>
        </w:rPr>
        <w:t>TOBIN Pocket Eyewash Saline Solut</w:t>
      </w:r>
      <w:r w:rsidRPr="009A4DA7">
        <w:rPr>
          <w:color w:val="444446"/>
          <w:spacing w:val="4"/>
        </w:rPr>
        <w:t>i</w:t>
      </w:r>
      <w:r w:rsidRPr="009A4DA7">
        <w:rPr>
          <w:color w:val="282A2D"/>
          <w:spacing w:val="4"/>
        </w:rPr>
        <w:t>on</w:t>
      </w:r>
      <w:r w:rsidRPr="009A4DA7">
        <w:rPr>
          <w:color w:val="282A2D"/>
          <w:spacing w:val="23"/>
        </w:rPr>
        <w:t xml:space="preserve"> </w:t>
      </w:r>
      <w:r w:rsidRPr="009A4DA7">
        <w:rPr>
          <w:color w:val="282A2D"/>
        </w:rPr>
        <w:t>200</w:t>
      </w:r>
      <w:r w:rsidRPr="009A4DA7">
        <w:rPr>
          <w:color w:val="282A2D"/>
          <w:spacing w:val="-19"/>
        </w:rPr>
        <w:t xml:space="preserve"> </w:t>
      </w:r>
      <w:r w:rsidRPr="009A4DA7">
        <w:rPr>
          <w:color w:val="282A2D"/>
        </w:rPr>
        <w:t>ml</w:t>
      </w:r>
      <w:r w:rsidRPr="009A4DA7">
        <w:rPr>
          <w:color w:val="282A2D"/>
        </w:rPr>
        <w:tab/>
      </w:r>
      <w:r w:rsidRPr="009A4DA7">
        <w:rPr>
          <w:color w:val="282A2D"/>
          <w:position w:val="-3"/>
        </w:rPr>
        <w:t>Is</w:t>
      </w:r>
    </w:p>
    <w:p w14:paraId="605896D3" w14:textId="77777777" w:rsidR="00917723" w:rsidRPr="009A4DA7" w:rsidRDefault="009A79D2">
      <w:pPr>
        <w:pStyle w:val="Brdtekst"/>
        <w:tabs>
          <w:tab w:val="left" w:pos="7878"/>
        </w:tabs>
        <w:spacing w:before="20"/>
        <w:ind w:left="254"/>
      </w:pPr>
      <w:r w:rsidRPr="009A4DA7">
        <w:rPr>
          <w:color w:val="282A2D"/>
          <w:w w:val="105"/>
        </w:rPr>
        <w:t>TOBIN</w:t>
      </w:r>
      <w:r w:rsidRPr="009A4DA7">
        <w:rPr>
          <w:color w:val="282A2D"/>
          <w:spacing w:val="-13"/>
          <w:w w:val="105"/>
        </w:rPr>
        <w:t xml:space="preserve"> </w:t>
      </w:r>
      <w:r w:rsidRPr="009A4DA7">
        <w:rPr>
          <w:color w:val="282A2D"/>
          <w:w w:val="105"/>
        </w:rPr>
        <w:t>Pocket</w:t>
      </w:r>
      <w:r w:rsidRPr="009A4DA7">
        <w:rPr>
          <w:color w:val="282A2D"/>
          <w:spacing w:val="-6"/>
          <w:w w:val="105"/>
        </w:rPr>
        <w:t xml:space="preserve"> </w:t>
      </w:r>
      <w:r w:rsidRPr="009A4DA7">
        <w:rPr>
          <w:color w:val="282A2D"/>
          <w:w w:val="105"/>
        </w:rPr>
        <w:t>Eyewash</w:t>
      </w:r>
      <w:r w:rsidRPr="009A4DA7">
        <w:rPr>
          <w:color w:val="282A2D"/>
          <w:spacing w:val="-12"/>
          <w:w w:val="105"/>
        </w:rPr>
        <w:t xml:space="preserve"> </w:t>
      </w:r>
      <w:r w:rsidRPr="009A4DA7">
        <w:rPr>
          <w:color w:val="282A2D"/>
          <w:w w:val="105"/>
        </w:rPr>
        <w:t>Phosphate</w:t>
      </w:r>
      <w:r w:rsidRPr="009A4DA7">
        <w:rPr>
          <w:color w:val="282A2D"/>
          <w:spacing w:val="3"/>
          <w:w w:val="105"/>
        </w:rPr>
        <w:t xml:space="preserve"> </w:t>
      </w:r>
      <w:r w:rsidRPr="009A4DA7">
        <w:rPr>
          <w:color w:val="282A2D"/>
          <w:w w:val="105"/>
        </w:rPr>
        <w:t>Buffered</w:t>
      </w:r>
      <w:r w:rsidRPr="009A4DA7">
        <w:rPr>
          <w:color w:val="282A2D"/>
          <w:spacing w:val="-22"/>
          <w:w w:val="105"/>
        </w:rPr>
        <w:t xml:space="preserve"> </w:t>
      </w:r>
      <w:r w:rsidR="00CE40F5">
        <w:rPr>
          <w:color w:val="282A2D"/>
          <w:spacing w:val="-3"/>
          <w:w w:val="105"/>
        </w:rPr>
        <w:t>Solution</w:t>
      </w:r>
      <w:r w:rsidRPr="009A4DA7">
        <w:rPr>
          <w:color w:val="282A2D"/>
          <w:spacing w:val="5"/>
          <w:w w:val="105"/>
        </w:rPr>
        <w:t xml:space="preserve"> </w:t>
      </w:r>
      <w:r w:rsidRPr="009A4DA7">
        <w:rPr>
          <w:color w:val="282A2D"/>
          <w:w w:val="105"/>
        </w:rPr>
        <w:t>200</w:t>
      </w:r>
      <w:r w:rsidRPr="009A4DA7">
        <w:rPr>
          <w:color w:val="282A2D"/>
          <w:spacing w:val="-27"/>
          <w:w w:val="105"/>
        </w:rPr>
        <w:t xml:space="preserve"> </w:t>
      </w:r>
      <w:r w:rsidRPr="009A4DA7">
        <w:rPr>
          <w:color w:val="282A2D"/>
          <w:w w:val="105"/>
        </w:rPr>
        <w:t>ml</w:t>
      </w:r>
      <w:r w:rsidRPr="009A4DA7">
        <w:rPr>
          <w:color w:val="282A2D"/>
          <w:w w:val="105"/>
        </w:rPr>
        <w:tab/>
      </w:r>
      <w:r w:rsidRPr="009A4DA7">
        <w:rPr>
          <w:color w:val="080A0C"/>
          <w:w w:val="105"/>
          <w:position w:val="-3"/>
        </w:rPr>
        <w:t>I</w:t>
      </w:r>
      <w:r w:rsidRPr="009A4DA7">
        <w:rPr>
          <w:color w:val="282A2D"/>
          <w:w w:val="105"/>
          <w:position w:val="-3"/>
        </w:rPr>
        <w:t>s</w:t>
      </w:r>
    </w:p>
    <w:p w14:paraId="419EFC30" w14:textId="77777777" w:rsidR="00917723" w:rsidRPr="009A4DA7" w:rsidRDefault="009A79D2">
      <w:pPr>
        <w:pStyle w:val="Brdtekst"/>
        <w:tabs>
          <w:tab w:val="left" w:pos="7878"/>
        </w:tabs>
        <w:spacing w:before="11"/>
        <w:ind w:left="254"/>
      </w:pPr>
      <w:r w:rsidRPr="009A4DA7">
        <w:rPr>
          <w:color w:val="282A2D"/>
          <w:spacing w:val="-10"/>
          <w:w w:val="110"/>
        </w:rPr>
        <w:t>TOB</w:t>
      </w:r>
      <w:r w:rsidRPr="009A4DA7">
        <w:rPr>
          <w:color w:val="080A0C"/>
          <w:spacing w:val="-10"/>
          <w:w w:val="110"/>
        </w:rPr>
        <w:t>I</w:t>
      </w:r>
      <w:r w:rsidRPr="009A4DA7">
        <w:rPr>
          <w:color w:val="282A2D"/>
          <w:spacing w:val="-10"/>
          <w:w w:val="110"/>
        </w:rPr>
        <w:t>N</w:t>
      </w:r>
      <w:r w:rsidRPr="009A4DA7">
        <w:rPr>
          <w:color w:val="282A2D"/>
          <w:spacing w:val="-38"/>
          <w:w w:val="110"/>
        </w:rPr>
        <w:t xml:space="preserve"> </w:t>
      </w:r>
      <w:r w:rsidRPr="009A4DA7">
        <w:rPr>
          <w:color w:val="282A2D"/>
          <w:w w:val="110"/>
        </w:rPr>
        <w:t>Pocket</w:t>
      </w:r>
      <w:r w:rsidRPr="009A4DA7">
        <w:rPr>
          <w:color w:val="282A2D"/>
          <w:spacing w:val="-22"/>
          <w:w w:val="110"/>
        </w:rPr>
        <w:t xml:space="preserve"> </w:t>
      </w:r>
      <w:r w:rsidRPr="009A4DA7">
        <w:rPr>
          <w:color w:val="282A2D"/>
          <w:w w:val="110"/>
        </w:rPr>
        <w:t>Eyewash</w:t>
      </w:r>
      <w:r w:rsidRPr="009A4DA7">
        <w:rPr>
          <w:color w:val="282A2D"/>
          <w:spacing w:val="-26"/>
          <w:w w:val="110"/>
        </w:rPr>
        <w:t xml:space="preserve"> </w:t>
      </w:r>
      <w:r w:rsidRPr="009A4DA7">
        <w:rPr>
          <w:color w:val="282A2D"/>
          <w:w w:val="110"/>
        </w:rPr>
        <w:t>Borate</w:t>
      </w:r>
      <w:r w:rsidRPr="009A4DA7">
        <w:rPr>
          <w:color w:val="282A2D"/>
          <w:spacing w:val="-28"/>
          <w:w w:val="110"/>
        </w:rPr>
        <w:t xml:space="preserve"> </w:t>
      </w:r>
      <w:r w:rsidRPr="009A4DA7">
        <w:rPr>
          <w:color w:val="18181C"/>
          <w:w w:val="110"/>
        </w:rPr>
        <w:t>Buffered</w:t>
      </w:r>
      <w:r w:rsidRPr="009A4DA7">
        <w:rPr>
          <w:color w:val="18181C"/>
          <w:spacing w:val="-24"/>
          <w:w w:val="110"/>
        </w:rPr>
        <w:t xml:space="preserve"> </w:t>
      </w:r>
      <w:r w:rsidR="00CE40F5">
        <w:rPr>
          <w:color w:val="282A2D"/>
          <w:w w:val="110"/>
        </w:rPr>
        <w:t>S</w:t>
      </w:r>
      <w:r w:rsidRPr="009A4DA7">
        <w:rPr>
          <w:color w:val="282A2D"/>
          <w:w w:val="110"/>
        </w:rPr>
        <w:t>olut</w:t>
      </w:r>
      <w:r w:rsidRPr="009A4DA7">
        <w:rPr>
          <w:color w:val="080A0C"/>
          <w:w w:val="110"/>
        </w:rPr>
        <w:t>i</w:t>
      </w:r>
      <w:r w:rsidRPr="009A4DA7">
        <w:rPr>
          <w:color w:val="282A2D"/>
          <w:w w:val="110"/>
        </w:rPr>
        <w:t>on</w:t>
      </w:r>
      <w:r w:rsidRPr="009A4DA7">
        <w:rPr>
          <w:color w:val="282A2D"/>
          <w:spacing w:val="-11"/>
          <w:w w:val="110"/>
        </w:rPr>
        <w:t xml:space="preserve"> </w:t>
      </w:r>
      <w:r w:rsidRPr="009A4DA7">
        <w:rPr>
          <w:color w:val="282A2D"/>
          <w:w w:val="110"/>
        </w:rPr>
        <w:t>200</w:t>
      </w:r>
      <w:r w:rsidRPr="009A4DA7">
        <w:rPr>
          <w:color w:val="282A2D"/>
          <w:spacing w:val="-38"/>
          <w:w w:val="110"/>
        </w:rPr>
        <w:t xml:space="preserve"> </w:t>
      </w:r>
      <w:r w:rsidRPr="009A4DA7">
        <w:rPr>
          <w:color w:val="282A2D"/>
          <w:w w:val="110"/>
        </w:rPr>
        <w:t>ml</w:t>
      </w:r>
      <w:r w:rsidRPr="009A4DA7">
        <w:rPr>
          <w:color w:val="282A2D"/>
          <w:w w:val="110"/>
        </w:rPr>
        <w:tab/>
      </w:r>
      <w:r w:rsidRPr="009A4DA7">
        <w:rPr>
          <w:color w:val="080A0C"/>
          <w:w w:val="110"/>
          <w:position w:val="-3"/>
        </w:rPr>
        <w:t>I</w:t>
      </w:r>
      <w:r w:rsidRPr="009A4DA7">
        <w:rPr>
          <w:color w:val="282A2D"/>
          <w:w w:val="110"/>
          <w:position w:val="-3"/>
        </w:rPr>
        <w:t>s</w:t>
      </w:r>
    </w:p>
    <w:p w14:paraId="0B3D879F" w14:textId="51DCC2A2" w:rsidR="00917723" w:rsidRPr="009A4DA7" w:rsidRDefault="009A79D2">
      <w:pPr>
        <w:pStyle w:val="Brdtekst"/>
        <w:tabs>
          <w:tab w:val="left" w:pos="7878"/>
        </w:tabs>
        <w:spacing w:before="11"/>
        <w:ind w:left="254"/>
      </w:pPr>
      <w:r w:rsidRPr="009A4DA7">
        <w:rPr>
          <w:color w:val="282A2D"/>
          <w:spacing w:val="-10"/>
          <w:w w:val="105"/>
        </w:rPr>
        <w:t>TOB</w:t>
      </w:r>
      <w:r w:rsidRPr="009A4DA7">
        <w:rPr>
          <w:color w:val="080A0C"/>
          <w:spacing w:val="-10"/>
          <w:w w:val="105"/>
        </w:rPr>
        <w:t>I</w:t>
      </w:r>
      <w:r w:rsidRPr="009A4DA7">
        <w:rPr>
          <w:color w:val="282A2D"/>
          <w:spacing w:val="-10"/>
          <w:w w:val="105"/>
        </w:rPr>
        <w:t xml:space="preserve">N </w:t>
      </w:r>
      <w:r w:rsidRPr="009A4DA7">
        <w:rPr>
          <w:color w:val="282A2D"/>
          <w:w w:val="105"/>
        </w:rPr>
        <w:t>Pocket Eyewash Acet</w:t>
      </w:r>
      <w:r w:rsidRPr="009A4DA7">
        <w:rPr>
          <w:color w:val="080A0C"/>
          <w:w w:val="105"/>
        </w:rPr>
        <w:t>i</w:t>
      </w:r>
      <w:r w:rsidRPr="009A4DA7">
        <w:rPr>
          <w:color w:val="282A2D"/>
          <w:w w:val="105"/>
        </w:rPr>
        <w:t>c Acid</w:t>
      </w:r>
      <w:r w:rsidR="002F4AF9">
        <w:rPr>
          <w:color w:val="282A2D"/>
          <w:w w:val="105"/>
        </w:rPr>
        <w:t xml:space="preserve"> 0,5%</w:t>
      </w:r>
      <w:r w:rsidRPr="009A4DA7">
        <w:rPr>
          <w:color w:val="282A2D"/>
          <w:spacing w:val="-8"/>
          <w:w w:val="105"/>
        </w:rPr>
        <w:t xml:space="preserve"> </w:t>
      </w:r>
      <w:r w:rsidRPr="009A4DA7">
        <w:rPr>
          <w:color w:val="282A2D"/>
          <w:w w:val="105"/>
        </w:rPr>
        <w:t>200</w:t>
      </w:r>
      <w:r w:rsidRPr="009A4DA7">
        <w:rPr>
          <w:color w:val="282A2D"/>
          <w:spacing w:val="-12"/>
          <w:w w:val="105"/>
        </w:rPr>
        <w:t xml:space="preserve"> </w:t>
      </w:r>
      <w:r w:rsidRPr="009A4DA7">
        <w:rPr>
          <w:color w:val="282A2D"/>
          <w:w w:val="105"/>
        </w:rPr>
        <w:t>ml</w:t>
      </w:r>
      <w:r w:rsidRPr="009A4DA7">
        <w:rPr>
          <w:color w:val="282A2D"/>
          <w:w w:val="105"/>
        </w:rPr>
        <w:tab/>
      </w:r>
      <w:r w:rsidRPr="009A4DA7">
        <w:rPr>
          <w:color w:val="080A0C"/>
          <w:w w:val="105"/>
          <w:position w:val="-3"/>
        </w:rPr>
        <w:t>I</w:t>
      </w:r>
      <w:r w:rsidRPr="009A4DA7">
        <w:rPr>
          <w:color w:val="282A2D"/>
          <w:w w:val="105"/>
          <w:position w:val="-3"/>
        </w:rPr>
        <w:t>s</w:t>
      </w:r>
    </w:p>
    <w:p w14:paraId="52888B7E" w14:textId="77777777" w:rsidR="00917723" w:rsidRPr="009A4DA7" w:rsidRDefault="009A79D2">
      <w:pPr>
        <w:pStyle w:val="Brdtekst"/>
        <w:tabs>
          <w:tab w:val="left" w:pos="7878"/>
        </w:tabs>
        <w:spacing w:before="2"/>
        <w:ind w:left="254"/>
      </w:pPr>
      <w:r w:rsidRPr="009A4DA7">
        <w:rPr>
          <w:color w:val="282A2D"/>
          <w:spacing w:val="-10"/>
          <w:w w:val="105"/>
        </w:rPr>
        <w:t>TOB</w:t>
      </w:r>
      <w:r w:rsidRPr="009A4DA7">
        <w:rPr>
          <w:color w:val="080A0C"/>
          <w:spacing w:val="-10"/>
          <w:w w:val="105"/>
        </w:rPr>
        <w:t>I</w:t>
      </w:r>
      <w:r w:rsidRPr="009A4DA7">
        <w:rPr>
          <w:color w:val="282A2D"/>
          <w:spacing w:val="-10"/>
          <w:w w:val="105"/>
        </w:rPr>
        <w:t>N</w:t>
      </w:r>
      <w:r w:rsidRPr="009A4DA7">
        <w:rPr>
          <w:color w:val="282A2D"/>
          <w:spacing w:val="-28"/>
          <w:w w:val="105"/>
        </w:rPr>
        <w:t xml:space="preserve"> </w:t>
      </w:r>
      <w:r w:rsidRPr="009A4DA7">
        <w:rPr>
          <w:color w:val="282A2D"/>
          <w:w w:val="105"/>
        </w:rPr>
        <w:t>Eyewash</w:t>
      </w:r>
      <w:r w:rsidRPr="009A4DA7">
        <w:rPr>
          <w:color w:val="282A2D"/>
          <w:spacing w:val="-21"/>
          <w:w w:val="105"/>
        </w:rPr>
        <w:t xml:space="preserve"> </w:t>
      </w:r>
      <w:r w:rsidRPr="009A4DA7">
        <w:rPr>
          <w:color w:val="282A2D"/>
          <w:w w:val="105"/>
        </w:rPr>
        <w:t>Saline</w:t>
      </w:r>
      <w:r w:rsidRPr="009A4DA7">
        <w:rPr>
          <w:color w:val="282A2D"/>
          <w:spacing w:val="-18"/>
          <w:w w:val="105"/>
        </w:rPr>
        <w:t xml:space="preserve"> </w:t>
      </w:r>
      <w:r w:rsidR="00CE40F5">
        <w:rPr>
          <w:color w:val="282A2D"/>
          <w:w w:val="105"/>
        </w:rPr>
        <w:t>Solution</w:t>
      </w:r>
      <w:r w:rsidRPr="009A4DA7">
        <w:rPr>
          <w:color w:val="282A2D"/>
          <w:spacing w:val="-5"/>
          <w:w w:val="105"/>
        </w:rPr>
        <w:t xml:space="preserve"> </w:t>
      </w:r>
      <w:r w:rsidRPr="009A4DA7">
        <w:rPr>
          <w:color w:val="282A2D"/>
          <w:w w:val="105"/>
        </w:rPr>
        <w:t>500</w:t>
      </w:r>
      <w:r w:rsidRPr="009A4DA7">
        <w:rPr>
          <w:color w:val="282A2D"/>
          <w:spacing w:val="-28"/>
          <w:w w:val="105"/>
        </w:rPr>
        <w:t xml:space="preserve"> </w:t>
      </w:r>
      <w:r w:rsidRPr="009A4DA7">
        <w:rPr>
          <w:color w:val="282A2D"/>
          <w:w w:val="105"/>
        </w:rPr>
        <w:t>ml</w:t>
      </w:r>
      <w:r w:rsidRPr="009A4DA7">
        <w:rPr>
          <w:color w:val="282A2D"/>
          <w:w w:val="105"/>
        </w:rPr>
        <w:tab/>
      </w:r>
      <w:r w:rsidRPr="009A4DA7">
        <w:rPr>
          <w:color w:val="080A0C"/>
          <w:w w:val="105"/>
          <w:position w:val="-4"/>
        </w:rPr>
        <w:t>I</w:t>
      </w:r>
      <w:r w:rsidRPr="009A4DA7">
        <w:rPr>
          <w:color w:val="282A2D"/>
          <w:w w:val="105"/>
          <w:position w:val="-4"/>
        </w:rPr>
        <w:t>s</w:t>
      </w:r>
    </w:p>
    <w:p w14:paraId="5B5C4B78" w14:textId="77777777" w:rsidR="00917723" w:rsidRPr="009A4DA7" w:rsidRDefault="009A79D2">
      <w:pPr>
        <w:pStyle w:val="Brdtekst"/>
        <w:tabs>
          <w:tab w:val="left" w:pos="7878"/>
        </w:tabs>
        <w:ind w:left="254"/>
      </w:pPr>
      <w:r w:rsidRPr="009A4DA7">
        <w:rPr>
          <w:color w:val="282A2D"/>
          <w:w w:val="110"/>
        </w:rPr>
        <w:t>TOBIN</w:t>
      </w:r>
      <w:r w:rsidRPr="009A4DA7">
        <w:rPr>
          <w:color w:val="282A2D"/>
          <w:spacing w:val="-34"/>
          <w:w w:val="110"/>
        </w:rPr>
        <w:t xml:space="preserve"> </w:t>
      </w:r>
      <w:r w:rsidRPr="009A4DA7">
        <w:rPr>
          <w:color w:val="282A2D"/>
          <w:w w:val="110"/>
        </w:rPr>
        <w:t>Eyewash</w:t>
      </w:r>
      <w:r w:rsidRPr="009A4DA7">
        <w:rPr>
          <w:color w:val="282A2D"/>
          <w:spacing w:val="-30"/>
          <w:w w:val="110"/>
        </w:rPr>
        <w:t xml:space="preserve"> </w:t>
      </w:r>
      <w:r w:rsidRPr="009A4DA7">
        <w:rPr>
          <w:color w:val="282A2D"/>
          <w:w w:val="110"/>
        </w:rPr>
        <w:t>Borate</w:t>
      </w:r>
      <w:r w:rsidRPr="009A4DA7">
        <w:rPr>
          <w:color w:val="282A2D"/>
          <w:spacing w:val="-30"/>
          <w:w w:val="110"/>
        </w:rPr>
        <w:t xml:space="preserve"> </w:t>
      </w:r>
      <w:r w:rsidRPr="009A4DA7">
        <w:rPr>
          <w:color w:val="282A2D"/>
          <w:w w:val="110"/>
        </w:rPr>
        <w:t>Buffered</w:t>
      </w:r>
      <w:r w:rsidRPr="009A4DA7">
        <w:rPr>
          <w:color w:val="282A2D"/>
          <w:spacing w:val="-25"/>
          <w:w w:val="110"/>
        </w:rPr>
        <w:t xml:space="preserve"> </w:t>
      </w:r>
      <w:r w:rsidRPr="009A4DA7">
        <w:rPr>
          <w:color w:val="282A2D"/>
          <w:w w:val="110"/>
        </w:rPr>
        <w:t>solution</w:t>
      </w:r>
      <w:r w:rsidRPr="009A4DA7">
        <w:rPr>
          <w:color w:val="282A2D"/>
          <w:spacing w:val="-27"/>
          <w:w w:val="110"/>
        </w:rPr>
        <w:t xml:space="preserve"> </w:t>
      </w:r>
      <w:r w:rsidRPr="009A4DA7">
        <w:rPr>
          <w:color w:val="282A2D"/>
          <w:w w:val="110"/>
        </w:rPr>
        <w:t>500</w:t>
      </w:r>
      <w:r w:rsidRPr="009A4DA7">
        <w:rPr>
          <w:color w:val="282A2D"/>
          <w:spacing w:val="-37"/>
          <w:w w:val="110"/>
        </w:rPr>
        <w:t xml:space="preserve"> </w:t>
      </w:r>
      <w:r w:rsidRPr="009A4DA7">
        <w:rPr>
          <w:color w:val="282A2D"/>
          <w:w w:val="110"/>
        </w:rPr>
        <w:t>ml</w:t>
      </w:r>
      <w:r w:rsidRPr="009A4DA7">
        <w:rPr>
          <w:color w:val="282A2D"/>
          <w:w w:val="110"/>
        </w:rPr>
        <w:tab/>
      </w:r>
      <w:r w:rsidRPr="009A4DA7">
        <w:rPr>
          <w:color w:val="080A0C"/>
          <w:w w:val="110"/>
          <w:position w:val="-3"/>
        </w:rPr>
        <w:t>Is</w:t>
      </w:r>
    </w:p>
    <w:p w14:paraId="7EC82D9B" w14:textId="77777777" w:rsidR="00917723" w:rsidRPr="009A4DA7" w:rsidRDefault="009A79D2">
      <w:pPr>
        <w:pStyle w:val="Brdtekst"/>
        <w:tabs>
          <w:tab w:val="left" w:pos="7878"/>
        </w:tabs>
        <w:spacing w:before="21"/>
        <w:ind w:left="254"/>
      </w:pPr>
      <w:r w:rsidRPr="009A4DA7">
        <w:rPr>
          <w:color w:val="282A2D"/>
          <w:w w:val="105"/>
        </w:rPr>
        <w:t>TOBIN</w:t>
      </w:r>
      <w:r w:rsidRPr="009A4DA7">
        <w:rPr>
          <w:color w:val="282A2D"/>
          <w:spacing w:val="-24"/>
          <w:w w:val="105"/>
        </w:rPr>
        <w:t xml:space="preserve"> </w:t>
      </w:r>
      <w:r w:rsidRPr="009A4DA7">
        <w:rPr>
          <w:color w:val="282A2D"/>
          <w:w w:val="105"/>
        </w:rPr>
        <w:t>Eyewash</w:t>
      </w:r>
      <w:r w:rsidRPr="009A4DA7">
        <w:rPr>
          <w:color w:val="282A2D"/>
          <w:spacing w:val="-18"/>
          <w:w w:val="105"/>
        </w:rPr>
        <w:t xml:space="preserve"> </w:t>
      </w:r>
      <w:r w:rsidRPr="009A4DA7">
        <w:rPr>
          <w:color w:val="282A2D"/>
          <w:w w:val="105"/>
        </w:rPr>
        <w:t>Phosphate</w:t>
      </w:r>
      <w:r w:rsidRPr="009A4DA7">
        <w:rPr>
          <w:color w:val="282A2D"/>
          <w:spacing w:val="-8"/>
          <w:w w:val="105"/>
        </w:rPr>
        <w:t xml:space="preserve"> </w:t>
      </w:r>
      <w:r w:rsidRPr="009A4DA7">
        <w:rPr>
          <w:color w:val="282A2D"/>
          <w:w w:val="105"/>
        </w:rPr>
        <w:t>Buffered</w:t>
      </w:r>
      <w:r w:rsidRPr="009A4DA7">
        <w:rPr>
          <w:color w:val="282A2D"/>
          <w:spacing w:val="-20"/>
          <w:w w:val="105"/>
        </w:rPr>
        <w:t xml:space="preserve"> </w:t>
      </w:r>
      <w:r w:rsidRPr="009A4DA7">
        <w:rPr>
          <w:color w:val="282A2D"/>
          <w:w w:val="105"/>
        </w:rPr>
        <w:t>So</w:t>
      </w:r>
      <w:r w:rsidRPr="009A4DA7">
        <w:rPr>
          <w:color w:val="080A0C"/>
          <w:w w:val="105"/>
        </w:rPr>
        <w:t>l</w:t>
      </w:r>
      <w:r w:rsidRPr="009A4DA7">
        <w:rPr>
          <w:color w:val="282A2D"/>
          <w:w w:val="105"/>
        </w:rPr>
        <w:t>ution</w:t>
      </w:r>
      <w:r w:rsidRPr="009A4DA7">
        <w:rPr>
          <w:color w:val="282A2D"/>
          <w:spacing w:val="12"/>
          <w:w w:val="105"/>
        </w:rPr>
        <w:t xml:space="preserve"> </w:t>
      </w:r>
      <w:r w:rsidRPr="009A4DA7">
        <w:rPr>
          <w:color w:val="282A2D"/>
          <w:w w:val="105"/>
        </w:rPr>
        <w:t>500</w:t>
      </w:r>
      <w:r w:rsidRPr="009A4DA7">
        <w:rPr>
          <w:color w:val="282A2D"/>
          <w:spacing w:val="-21"/>
          <w:w w:val="105"/>
        </w:rPr>
        <w:t xml:space="preserve"> </w:t>
      </w:r>
      <w:r w:rsidRPr="009A4DA7">
        <w:rPr>
          <w:color w:val="18181C"/>
          <w:w w:val="105"/>
        </w:rPr>
        <w:t>ml</w:t>
      </w:r>
      <w:r w:rsidRPr="009A4DA7">
        <w:rPr>
          <w:color w:val="18181C"/>
          <w:w w:val="105"/>
        </w:rPr>
        <w:tab/>
      </w:r>
      <w:r w:rsidRPr="009A4DA7">
        <w:rPr>
          <w:color w:val="080A0C"/>
          <w:w w:val="105"/>
          <w:position w:val="-2"/>
        </w:rPr>
        <w:t>I</w:t>
      </w:r>
      <w:r w:rsidRPr="009A4DA7">
        <w:rPr>
          <w:color w:val="282A2D"/>
          <w:w w:val="105"/>
          <w:position w:val="-2"/>
        </w:rPr>
        <w:t>s</w:t>
      </w:r>
    </w:p>
    <w:p w14:paraId="608A8C8A" w14:textId="77777777" w:rsidR="00917723" w:rsidRPr="009A4DA7" w:rsidRDefault="009A79D2">
      <w:pPr>
        <w:pStyle w:val="Brdtekst"/>
        <w:tabs>
          <w:tab w:val="left" w:pos="7878"/>
        </w:tabs>
        <w:spacing w:before="11"/>
        <w:ind w:left="254"/>
      </w:pPr>
      <w:r w:rsidRPr="009A4DA7">
        <w:rPr>
          <w:color w:val="282A2D"/>
          <w:w w:val="105"/>
        </w:rPr>
        <w:t>TOBIN</w:t>
      </w:r>
      <w:r w:rsidRPr="009A4DA7">
        <w:rPr>
          <w:color w:val="282A2D"/>
          <w:spacing w:val="-22"/>
          <w:w w:val="105"/>
        </w:rPr>
        <w:t xml:space="preserve"> </w:t>
      </w:r>
      <w:r w:rsidRPr="009A4DA7">
        <w:rPr>
          <w:color w:val="282A2D"/>
          <w:w w:val="105"/>
        </w:rPr>
        <w:t>Eyewash</w:t>
      </w:r>
      <w:r w:rsidRPr="009A4DA7">
        <w:rPr>
          <w:color w:val="282A2D"/>
          <w:spacing w:val="-20"/>
          <w:w w:val="105"/>
        </w:rPr>
        <w:t xml:space="preserve"> </w:t>
      </w:r>
      <w:r w:rsidRPr="009A4DA7">
        <w:rPr>
          <w:color w:val="282A2D"/>
          <w:w w:val="105"/>
        </w:rPr>
        <w:t>Saline</w:t>
      </w:r>
      <w:r w:rsidRPr="009A4DA7">
        <w:rPr>
          <w:color w:val="282A2D"/>
          <w:spacing w:val="-26"/>
          <w:w w:val="105"/>
        </w:rPr>
        <w:t xml:space="preserve"> </w:t>
      </w:r>
      <w:r w:rsidRPr="009A4DA7">
        <w:rPr>
          <w:color w:val="282A2D"/>
          <w:spacing w:val="-4"/>
          <w:w w:val="105"/>
        </w:rPr>
        <w:t>S</w:t>
      </w:r>
      <w:r w:rsidR="00CE40F5">
        <w:rPr>
          <w:color w:val="282A2D"/>
          <w:spacing w:val="-4"/>
          <w:w w:val="105"/>
        </w:rPr>
        <w:t>olutio</w:t>
      </w:r>
      <w:r w:rsidRPr="009A4DA7">
        <w:rPr>
          <w:color w:val="282A2D"/>
          <w:spacing w:val="5"/>
          <w:w w:val="105"/>
        </w:rPr>
        <w:t>n</w:t>
      </w:r>
      <w:r w:rsidRPr="009A4DA7">
        <w:rPr>
          <w:color w:val="282A2D"/>
          <w:spacing w:val="-10"/>
          <w:w w:val="105"/>
        </w:rPr>
        <w:t xml:space="preserve"> </w:t>
      </w:r>
      <w:r w:rsidRPr="009A4DA7">
        <w:rPr>
          <w:color w:val="282A2D"/>
          <w:w w:val="105"/>
        </w:rPr>
        <w:t>20</w:t>
      </w:r>
      <w:r w:rsidRPr="009A4DA7">
        <w:rPr>
          <w:color w:val="282A2D"/>
          <w:spacing w:val="-20"/>
          <w:w w:val="105"/>
        </w:rPr>
        <w:t xml:space="preserve"> </w:t>
      </w:r>
      <w:r w:rsidRPr="009A4DA7">
        <w:rPr>
          <w:color w:val="282A2D"/>
          <w:w w:val="105"/>
        </w:rPr>
        <w:t>ml</w:t>
      </w:r>
      <w:r w:rsidRPr="009A4DA7">
        <w:rPr>
          <w:color w:val="282A2D"/>
          <w:w w:val="105"/>
        </w:rPr>
        <w:tab/>
      </w:r>
      <w:r w:rsidRPr="009A4DA7">
        <w:rPr>
          <w:color w:val="18181C"/>
          <w:w w:val="105"/>
          <w:position w:val="-3"/>
        </w:rPr>
        <w:t>Is</w:t>
      </w:r>
    </w:p>
    <w:bookmarkEnd w:id="0"/>
    <w:p w14:paraId="3E3E8670" w14:textId="77777777" w:rsidR="00917723" w:rsidRPr="009A4DA7" w:rsidRDefault="00917723">
      <w:pPr>
        <w:sectPr w:rsidR="00917723" w:rsidRPr="009A4DA7">
          <w:type w:val="continuous"/>
          <w:pgSz w:w="11900" w:h="16840"/>
          <w:pgMar w:top="620" w:right="1300" w:bottom="280" w:left="1140" w:header="720" w:footer="720" w:gutter="0"/>
          <w:cols w:num="2" w:space="720" w:equalWidth="0">
            <w:col w:w="680" w:space="155"/>
            <w:col w:w="8625"/>
          </w:cols>
        </w:sectPr>
      </w:pPr>
    </w:p>
    <w:p w14:paraId="7FB85DA3" w14:textId="77777777" w:rsidR="00917723" w:rsidRPr="009A4DA7" w:rsidRDefault="00917723">
      <w:pPr>
        <w:pStyle w:val="Brdtekst"/>
        <w:rPr>
          <w:sz w:val="20"/>
        </w:rPr>
      </w:pPr>
    </w:p>
    <w:p w14:paraId="5EED2615" w14:textId="77777777" w:rsidR="00917723" w:rsidRPr="009A4DA7" w:rsidRDefault="00917723">
      <w:pPr>
        <w:pStyle w:val="Brdtekst"/>
        <w:rPr>
          <w:sz w:val="18"/>
        </w:rPr>
      </w:pPr>
    </w:p>
    <w:p w14:paraId="4ADAD4D0" w14:textId="77777777" w:rsidR="00831AC5" w:rsidRDefault="00831AC5" w:rsidP="00831AC5">
      <w:pPr>
        <w:pStyle w:val="Default"/>
        <w:rPr>
          <w:color w:val="auto"/>
          <w:sz w:val="22"/>
          <w:szCs w:val="22"/>
          <w:lang w:val="en-GB"/>
        </w:rPr>
      </w:pPr>
    </w:p>
    <w:p w14:paraId="7E79745B" w14:textId="77777777" w:rsidR="00B62FC2" w:rsidRDefault="003E277A" w:rsidP="004B2B5F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hereby declare that</w:t>
      </w:r>
      <w:r w:rsidR="00D463B5">
        <w:rPr>
          <w:color w:val="auto"/>
          <w:sz w:val="22"/>
          <w:szCs w:val="22"/>
          <w:lang w:val="en-GB"/>
        </w:rPr>
        <w:t xml:space="preserve"> the above devices in</w:t>
      </w:r>
      <w:r w:rsidR="00901297">
        <w:rPr>
          <w:color w:val="auto"/>
          <w:sz w:val="22"/>
          <w:szCs w:val="22"/>
          <w:lang w:val="en-GB"/>
        </w:rPr>
        <w:t xml:space="preserve"> </w:t>
      </w:r>
      <w:r>
        <w:rPr>
          <w:color w:val="auto"/>
          <w:sz w:val="22"/>
          <w:szCs w:val="22"/>
          <w:lang w:val="en-GB"/>
        </w:rPr>
        <w:t>Tobin Eyewash Systems, Class I(s), comply with applicable requirements in the</w:t>
      </w:r>
      <w:r w:rsidR="00D463B5">
        <w:rPr>
          <w:color w:val="auto"/>
          <w:sz w:val="22"/>
          <w:szCs w:val="22"/>
          <w:lang w:val="en-GB"/>
        </w:rPr>
        <w:t xml:space="preserve"> Swedish Act </w:t>
      </w:r>
      <w:r w:rsidR="002242FE">
        <w:rPr>
          <w:b/>
          <w:bCs/>
          <w:color w:val="auto"/>
          <w:sz w:val="22"/>
          <w:szCs w:val="22"/>
          <w:lang w:val="en-GB"/>
        </w:rPr>
        <w:t>2021:600</w:t>
      </w:r>
      <w:r w:rsidR="00D463B5">
        <w:rPr>
          <w:color w:val="auto"/>
          <w:sz w:val="22"/>
          <w:szCs w:val="22"/>
          <w:lang w:val="en-GB"/>
        </w:rPr>
        <w:t xml:space="preserve"> concerning medical devices as well as</w:t>
      </w:r>
      <w:r w:rsidR="00901297">
        <w:rPr>
          <w:color w:val="auto"/>
          <w:sz w:val="22"/>
          <w:szCs w:val="22"/>
          <w:lang w:val="en-GB"/>
        </w:rPr>
        <w:t xml:space="preserve"> Swedish Medical Products Agency regulations </w:t>
      </w:r>
      <w:r w:rsidR="00901297" w:rsidRPr="00901297">
        <w:rPr>
          <w:b/>
          <w:bCs/>
          <w:color w:val="auto"/>
          <w:sz w:val="22"/>
          <w:szCs w:val="22"/>
          <w:lang w:val="en-GB"/>
        </w:rPr>
        <w:t>LVFS 2003:11</w:t>
      </w:r>
      <w:r w:rsidR="00901297">
        <w:rPr>
          <w:color w:val="auto"/>
          <w:sz w:val="22"/>
          <w:szCs w:val="22"/>
          <w:lang w:val="en-GB"/>
        </w:rPr>
        <w:t xml:space="preserve"> on medical devices</w:t>
      </w:r>
      <w:r w:rsidR="00D463B5">
        <w:rPr>
          <w:color w:val="auto"/>
          <w:sz w:val="22"/>
          <w:szCs w:val="22"/>
          <w:lang w:val="en-GB"/>
        </w:rPr>
        <w:t>. The products</w:t>
      </w:r>
      <w:r w:rsidR="00901297">
        <w:rPr>
          <w:color w:val="auto"/>
          <w:sz w:val="22"/>
          <w:szCs w:val="22"/>
          <w:lang w:val="en-GB"/>
        </w:rPr>
        <w:t xml:space="preserve"> a</w:t>
      </w:r>
      <w:r w:rsidR="00D463B5">
        <w:rPr>
          <w:color w:val="auto"/>
          <w:sz w:val="22"/>
          <w:szCs w:val="22"/>
          <w:lang w:val="en-GB"/>
        </w:rPr>
        <w:t>lso meet</w:t>
      </w:r>
      <w:r w:rsidR="00901297">
        <w:rPr>
          <w:color w:val="auto"/>
          <w:sz w:val="22"/>
          <w:szCs w:val="22"/>
          <w:lang w:val="en-GB"/>
        </w:rPr>
        <w:t xml:space="preserve"> the requirements in European Directive </w:t>
      </w:r>
      <w:r w:rsidR="00901297" w:rsidRPr="00901297">
        <w:rPr>
          <w:b/>
          <w:bCs/>
          <w:color w:val="auto"/>
          <w:sz w:val="22"/>
          <w:szCs w:val="22"/>
          <w:lang w:val="en-GB"/>
        </w:rPr>
        <w:t>93/42/EEC.</w:t>
      </w:r>
      <w:r w:rsidR="00901297">
        <w:rPr>
          <w:color w:val="auto"/>
          <w:sz w:val="22"/>
          <w:szCs w:val="22"/>
          <w:lang w:val="en-GB"/>
        </w:rPr>
        <w:t xml:space="preserve"> </w:t>
      </w:r>
    </w:p>
    <w:p w14:paraId="6DA273BD" w14:textId="77777777" w:rsidR="00B62FC2" w:rsidRDefault="00B62FC2" w:rsidP="004B2B5F">
      <w:pPr>
        <w:pStyle w:val="Default"/>
        <w:rPr>
          <w:color w:val="auto"/>
          <w:sz w:val="22"/>
          <w:szCs w:val="22"/>
          <w:lang w:val="en-GB"/>
        </w:rPr>
      </w:pPr>
    </w:p>
    <w:p w14:paraId="71CC8035" w14:textId="6BB62645" w:rsidR="004B2B5F" w:rsidRPr="00B62FC2" w:rsidRDefault="00B62FC2" w:rsidP="00B62FC2">
      <w:pPr>
        <w:adjustRightInd w:val="0"/>
        <w:rPr>
          <w:rFonts w:ascii="Calibri" w:eastAsia="Times New Roman" w:hAnsi="Calibri" w:cs="Calibri"/>
          <w:color w:val="FF0000"/>
        </w:rPr>
      </w:pPr>
      <w:r w:rsidRPr="00B52B48">
        <w:rPr>
          <w:rFonts w:ascii="Calibri" w:eastAsia="Times New Roman" w:hAnsi="Calibri" w:cs="Calibri"/>
          <w:b/>
          <w:bCs/>
          <w:color w:val="000000"/>
        </w:rPr>
        <w:t>Single Registration Number (SRN):</w:t>
      </w:r>
      <w:r>
        <w:rPr>
          <w:rFonts w:ascii="Calibri" w:eastAsia="Times New Roman" w:hAnsi="Calibri" w:cs="Calibri"/>
          <w:color w:val="000000"/>
        </w:rPr>
        <w:t xml:space="preserve"> SE-MF-000003781</w:t>
      </w:r>
      <w:r w:rsidR="003E277A">
        <w:rPr>
          <w:lang w:val="en-GB"/>
        </w:rPr>
        <w:t xml:space="preserve"> </w:t>
      </w:r>
    </w:p>
    <w:p w14:paraId="5F939E37" w14:textId="77777777" w:rsidR="004B2B5F" w:rsidRDefault="004B2B5F" w:rsidP="004B2B5F">
      <w:pPr>
        <w:pStyle w:val="Default"/>
        <w:rPr>
          <w:color w:val="auto"/>
          <w:sz w:val="22"/>
          <w:szCs w:val="22"/>
          <w:lang w:val="en-GB"/>
        </w:rPr>
      </w:pPr>
    </w:p>
    <w:p w14:paraId="034BCD6B" w14:textId="5685A4C8" w:rsidR="004B2B5F" w:rsidRDefault="004B2B5F" w:rsidP="004B2B5F">
      <w:pPr>
        <w:pStyle w:val="Default"/>
        <w:rPr>
          <w:b/>
          <w:bCs/>
          <w:color w:val="auto"/>
          <w:sz w:val="22"/>
          <w:szCs w:val="22"/>
          <w:lang w:val="en-GB"/>
        </w:rPr>
      </w:pPr>
      <w:r w:rsidRPr="009B3034">
        <w:rPr>
          <w:color w:val="auto"/>
          <w:sz w:val="22"/>
          <w:szCs w:val="22"/>
          <w:lang w:val="en-GB"/>
        </w:rPr>
        <w:t xml:space="preserve">We comply with the applicable requirements in the </w:t>
      </w:r>
      <w:r w:rsidRPr="009B3034">
        <w:rPr>
          <w:b/>
          <w:bCs/>
          <w:color w:val="auto"/>
          <w:sz w:val="22"/>
          <w:szCs w:val="22"/>
          <w:lang w:val="en-GB"/>
        </w:rPr>
        <w:t xml:space="preserve">European Standard EN 15154-4:2009 Emergency safety showers - Part 4: </w:t>
      </w:r>
      <w:proofErr w:type="gramStart"/>
      <w:r w:rsidRPr="009B3034">
        <w:rPr>
          <w:b/>
          <w:bCs/>
          <w:color w:val="auto"/>
          <w:sz w:val="22"/>
          <w:szCs w:val="22"/>
          <w:lang w:val="en-GB"/>
        </w:rPr>
        <w:t>Non plumbed</w:t>
      </w:r>
      <w:proofErr w:type="gramEnd"/>
      <w:r w:rsidRPr="009B3034">
        <w:rPr>
          <w:b/>
          <w:bCs/>
          <w:color w:val="auto"/>
          <w:sz w:val="22"/>
          <w:szCs w:val="22"/>
          <w:lang w:val="en-GB"/>
        </w:rPr>
        <w:t>-in eyewash units.</w:t>
      </w:r>
      <w:r w:rsidR="008D5733" w:rsidRPr="009B3034">
        <w:rPr>
          <w:b/>
          <w:bCs/>
          <w:color w:val="auto"/>
          <w:sz w:val="22"/>
          <w:szCs w:val="22"/>
          <w:lang w:val="en-GB"/>
        </w:rPr>
        <w:t xml:space="preserve"> </w:t>
      </w:r>
    </w:p>
    <w:p w14:paraId="2F85F58B" w14:textId="1827B604" w:rsidR="00831AC5" w:rsidRPr="00C20EDB" w:rsidRDefault="00831AC5" w:rsidP="004B2B5F">
      <w:pPr>
        <w:pStyle w:val="Default"/>
        <w:rPr>
          <w:color w:val="FF0000"/>
          <w:sz w:val="22"/>
          <w:szCs w:val="22"/>
          <w:lang w:val="en-GB"/>
        </w:rPr>
      </w:pPr>
    </w:p>
    <w:p w14:paraId="4129B421" w14:textId="77777777" w:rsidR="00831AC5" w:rsidRPr="00C20EDB" w:rsidRDefault="00831AC5" w:rsidP="00831AC5">
      <w:pPr>
        <w:pStyle w:val="Default"/>
        <w:rPr>
          <w:color w:val="auto"/>
          <w:sz w:val="22"/>
          <w:szCs w:val="22"/>
          <w:lang w:val="en-GB"/>
        </w:rPr>
      </w:pPr>
    </w:p>
    <w:p w14:paraId="77F03FA2" w14:textId="3F9C4417" w:rsidR="00831AC5" w:rsidRPr="008E2700" w:rsidRDefault="00831AC5" w:rsidP="00831AC5">
      <w:pPr>
        <w:pStyle w:val="Default"/>
        <w:rPr>
          <w:color w:val="auto"/>
          <w:sz w:val="22"/>
          <w:szCs w:val="22"/>
          <w:lang w:val="en-GB"/>
        </w:rPr>
      </w:pPr>
      <w:r w:rsidRPr="008E2700">
        <w:rPr>
          <w:color w:val="auto"/>
          <w:sz w:val="22"/>
          <w:szCs w:val="22"/>
          <w:lang w:val="en-GB"/>
        </w:rPr>
        <w:t>EC-certificate</w:t>
      </w:r>
      <w:r w:rsidRPr="008E2700">
        <w:rPr>
          <w:b/>
          <w:bCs/>
          <w:color w:val="auto"/>
          <w:sz w:val="22"/>
          <w:szCs w:val="22"/>
          <w:lang w:val="en-GB"/>
        </w:rPr>
        <w:t xml:space="preserve"> </w:t>
      </w:r>
      <w:r w:rsidR="003E277A" w:rsidRPr="008E2700">
        <w:rPr>
          <w:color w:val="auto"/>
          <w:sz w:val="22"/>
          <w:szCs w:val="22"/>
          <w:lang w:val="en-GB"/>
        </w:rPr>
        <w:t>and ISO 13485 certificate are</w:t>
      </w:r>
      <w:r w:rsidRPr="008E2700">
        <w:rPr>
          <w:color w:val="auto"/>
          <w:sz w:val="22"/>
          <w:szCs w:val="22"/>
          <w:lang w:val="en-GB"/>
        </w:rPr>
        <w:t xml:space="preserve"> available upon request. </w:t>
      </w:r>
    </w:p>
    <w:p w14:paraId="56C62E66" w14:textId="77777777" w:rsidR="00917723" w:rsidRPr="004D1849" w:rsidRDefault="00917723">
      <w:pPr>
        <w:pStyle w:val="Brdtekst"/>
        <w:rPr>
          <w:b/>
          <w:color w:val="FF0000"/>
          <w:sz w:val="20"/>
        </w:rPr>
      </w:pPr>
    </w:p>
    <w:p w14:paraId="0BEEE556" w14:textId="77777777" w:rsidR="00917723" w:rsidRPr="004D1849" w:rsidRDefault="00917723">
      <w:pPr>
        <w:pStyle w:val="Brdtekst"/>
        <w:rPr>
          <w:b/>
          <w:color w:val="FF0000"/>
          <w:sz w:val="20"/>
        </w:rPr>
      </w:pPr>
    </w:p>
    <w:p w14:paraId="66E0C565" w14:textId="77777777" w:rsidR="00917723" w:rsidRPr="008E2700" w:rsidRDefault="00917723">
      <w:pPr>
        <w:pStyle w:val="Brdtekst"/>
        <w:rPr>
          <w:b/>
          <w:sz w:val="20"/>
        </w:rPr>
      </w:pPr>
    </w:p>
    <w:p w14:paraId="58019386" w14:textId="77777777" w:rsidR="00917723" w:rsidRPr="009A4DA7" w:rsidRDefault="00917723">
      <w:pPr>
        <w:pStyle w:val="Brdtekst"/>
        <w:rPr>
          <w:b/>
          <w:sz w:val="20"/>
        </w:rPr>
      </w:pPr>
    </w:p>
    <w:p w14:paraId="4B032BE8" w14:textId="3A97CDAA" w:rsidR="00917723" w:rsidRPr="00901297" w:rsidRDefault="009A79D2">
      <w:pPr>
        <w:pStyle w:val="Brdtekst"/>
        <w:ind w:left="271"/>
        <w:rPr>
          <w:lang w:val="sv-SE"/>
        </w:rPr>
      </w:pPr>
      <w:r w:rsidRPr="00901297">
        <w:rPr>
          <w:color w:val="18181C"/>
          <w:w w:val="105"/>
          <w:lang w:val="sv-SE"/>
        </w:rPr>
        <w:t>Kungälv</w:t>
      </w:r>
      <w:r w:rsidRPr="00901297">
        <w:rPr>
          <w:color w:val="444446"/>
          <w:w w:val="105"/>
          <w:lang w:val="sv-SE"/>
        </w:rPr>
        <w:t xml:space="preserve">, </w:t>
      </w:r>
      <w:r w:rsidR="009B3034">
        <w:rPr>
          <w:color w:val="282A2D"/>
          <w:w w:val="105"/>
          <w:lang w:val="sv-SE"/>
        </w:rPr>
        <w:t>20</w:t>
      </w:r>
      <w:r w:rsidR="008A55CD">
        <w:rPr>
          <w:color w:val="282A2D"/>
          <w:w w:val="105"/>
          <w:lang w:val="sv-SE"/>
        </w:rPr>
        <w:t>21-07-15</w:t>
      </w:r>
    </w:p>
    <w:p w14:paraId="53B84F7A" w14:textId="77777777" w:rsidR="00917723" w:rsidRPr="00901297" w:rsidRDefault="00917723">
      <w:pPr>
        <w:pStyle w:val="Brdtekst"/>
        <w:spacing w:before="3"/>
        <w:rPr>
          <w:sz w:val="26"/>
          <w:lang w:val="sv-SE"/>
        </w:rPr>
      </w:pPr>
    </w:p>
    <w:p w14:paraId="60CDE03F" w14:textId="77777777" w:rsidR="00917723" w:rsidRPr="00901297" w:rsidRDefault="009A79D2">
      <w:pPr>
        <w:ind w:left="261"/>
        <w:rPr>
          <w:b/>
          <w:sz w:val="23"/>
          <w:lang w:val="sv-SE"/>
        </w:rPr>
      </w:pPr>
      <w:r>
        <w:rPr>
          <w:noProof/>
          <w:lang w:val="sv-SE" w:eastAsia="zh-CN"/>
        </w:rPr>
        <w:drawing>
          <wp:anchor distT="0" distB="0" distL="0" distR="0" simplePos="0" relativeHeight="251658240" behindDoc="0" locked="0" layoutInCell="1" allowOverlap="1" wp14:anchorId="5A2A4963" wp14:editId="234E454A">
            <wp:simplePos x="0" y="0"/>
            <wp:positionH relativeFrom="page">
              <wp:posOffset>788920</wp:posOffset>
            </wp:positionH>
            <wp:positionV relativeFrom="paragraph">
              <wp:posOffset>216422</wp:posOffset>
            </wp:positionV>
            <wp:extent cx="713903" cy="6400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903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sv-SE" w:eastAsia="zh-CN"/>
        </w:rPr>
        <w:drawing>
          <wp:anchor distT="0" distB="0" distL="0" distR="0" simplePos="0" relativeHeight="251659264" behindDoc="0" locked="0" layoutInCell="1" allowOverlap="1" wp14:anchorId="0CC4F80F" wp14:editId="7B6D188F">
            <wp:simplePos x="0" y="0"/>
            <wp:positionH relativeFrom="page">
              <wp:posOffset>1620650</wp:posOffset>
            </wp:positionH>
            <wp:positionV relativeFrom="paragraph">
              <wp:posOffset>234752</wp:posOffset>
            </wp:positionV>
            <wp:extent cx="1159330" cy="64617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330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1297">
        <w:rPr>
          <w:b/>
          <w:color w:val="080A0C"/>
          <w:w w:val="105"/>
          <w:sz w:val="23"/>
          <w:lang w:val="sv-SE"/>
        </w:rPr>
        <w:t>Tobin Sweden AB</w:t>
      </w:r>
    </w:p>
    <w:p w14:paraId="5520C46D" w14:textId="77777777" w:rsidR="00917723" w:rsidRPr="00901297" w:rsidRDefault="009A79D2">
      <w:pPr>
        <w:pStyle w:val="Brdtekst"/>
        <w:ind w:left="266"/>
        <w:rPr>
          <w:lang w:val="sv-SE"/>
        </w:rPr>
      </w:pPr>
      <w:r w:rsidRPr="00901297">
        <w:rPr>
          <w:color w:val="282A2D"/>
          <w:w w:val="105"/>
          <w:lang w:val="sv-SE"/>
        </w:rPr>
        <w:t>Stig Andersson</w:t>
      </w:r>
    </w:p>
    <w:p w14:paraId="651C66E2" w14:textId="77777777" w:rsidR="00917723" w:rsidRDefault="009A79D2">
      <w:pPr>
        <w:spacing w:before="80"/>
        <w:ind w:left="265"/>
        <w:rPr>
          <w:i/>
          <w:sz w:val="20"/>
        </w:rPr>
      </w:pPr>
      <w:r>
        <w:rPr>
          <w:i/>
          <w:color w:val="282A2D"/>
          <w:w w:val="105"/>
          <w:sz w:val="20"/>
        </w:rPr>
        <w:t>Managing director</w:t>
      </w:r>
    </w:p>
    <w:p w14:paraId="0DA3CB6A" w14:textId="77777777" w:rsidR="00917723" w:rsidRDefault="00917723">
      <w:pPr>
        <w:pStyle w:val="Brdtekst"/>
        <w:spacing w:before="9"/>
        <w:rPr>
          <w:i/>
          <w:sz w:val="31"/>
        </w:rPr>
      </w:pPr>
    </w:p>
    <w:p w14:paraId="5FBF56C8" w14:textId="77777777" w:rsidR="00917723" w:rsidRDefault="009A79D2">
      <w:pPr>
        <w:pStyle w:val="Brdtekst"/>
        <w:spacing w:before="1"/>
        <w:ind w:left="270"/>
      </w:pPr>
      <w:r>
        <w:rPr>
          <w:color w:val="282A2D"/>
        </w:rPr>
        <w:t xml:space="preserve">Page 1 of </w:t>
      </w:r>
      <w:r>
        <w:rPr>
          <w:color w:val="18181C"/>
        </w:rPr>
        <w:t>1</w:t>
      </w:r>
    </w:p>
    <w:sectPr w:rsidR="00917723">
      <w:type w:val="continuous"/>
      <w:pgSz w:w="11900" w:h="16840"/>
      <w:pgMar w:top="620" w:right="13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723"/>
    <w:rsid w:val="00083BB3"/>
    <w:rsid w:val="000929A6"/>
    <w:rsid w:val="001A1130"/>
    <w:rsid w:val="002242FE"/>
    <w:rsid w:val="002F4AF9"/>
    <w:rsid w:val="003E277A"/>
    <w:rsid w:val="004B2B5F"/>
    <w:rsid w:val="004D1849"/>
    <w:rsid w:val="004E59BE"/>
    <w:rsid w:val="00574173"/>
    <w:rsid w:val="006903B2"/>
    <w:rsid w:val="00697BE7"/>
    <w:rsid w:val="007D7531"/>
    <w:rsid w:val="00831AC5"/>
    <w:rsid w:val="008A55CD"/>
    <w:rsid w:val="008D5733"/>
    <w:rsid w:val="008E2700"/>
    <w:rsid w:val="00901297"/>
    <w:rsid w:val="00901F08"/>
    <w:rsid w:val="00917723"/>
    <w:rsid w:val="009A4DA7"/>
    <w:rsid w:val="009A79D2"/>
    <w:rsid w:val="009B3034"/>
    <w:rsid w:val="00B52B48"/>
    <w:rsid w:val="00B62FC2"/>
    <w:rsid w:val="00B91A7A"/>
    <w:rsid w:val="00B922DB"/>
    <w:rsid w:val="00B962DB"/>
    <w:rsid w:val="00C20EDB"/>
    <w:rsid w:val="00C43446"/>
    <w:rsid w:val="00CE40F5"/>
    <w:rsid w:val="00D463B5"/>
    <w:rsid w:val="00D75F27"/>
    <w:rsid w:val="00EE1B9B"/>
    <w:rsid w:val="00EE1F1E"/>
    <w:rsid w:val="00F8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620E"/>
  <w15:docId w15:val="{CF4D7C02-2103-405C-A208-F50078E3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37"/>
      <w:ind w:left="261"/>
      <w:outlineLvl w:val="0"/>
    </w:pPr>
    <w:rPr>
      <w:rFonts w:ascii="Courier New" w:eastAsia="Courier New" w:hAnsi="Courier New" w:cs="Courier New"/>
      <w:sz w:val="23"/>
      <w:szCs w:val="23"/>
    </w:rPr>
  </w:style>
  <w:style w:type="paragraph" w:styleId="Overskrift2">
    <w:name w:val="heading 2"/>
    <w:basedOn w:val="Normal"/>
    <w:uiPriority w:val="9"/>
    <w:unhideWhenUsed/>
    <w:qFormat/>
    <w:pPr>
      <w:spacing w:before="14"/>
      <w:ind w:left="272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9"/>
      <w:szCs w:val="19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31AC5"/>
    <w:pPr>
      <w:widowControl/>
      <w:adjustRightInd w:val="0"/>
    </w:pPr>
    <w:rPr>
      <w:rFonts w:ascii="Calibri" w:hAnsi="Calibri" w:cs="Calibri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2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1b9d9-1956-489c-a282-e305218c7a9c">
      <Terms xmlns="http://schemas.microsoft.com/office/infopath/2007/PartnerControls"/>
    </lcf76f155ced4ddcb4097134ff3c332f>
    <TaxCatchAll xmlns="fb467d7a-5d52-45ce-a5fc-dc3e077393e6" xsi:nil="true"/>
    <MediaLengthInSeconds xmlns="9041b9d9-1956-489c-a282-e305218c7a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D92357F4B2304DA645D85BAB8404EA" ma:contentTypeVersion="15" ma:contentTypeDescription="Opprett et nytt dokument." ma:contentTypeScope="" ma:versionID="1d4a3f31c5cff5fd57e773c676d625a7">
  <xsd:schema xmlns:xsd="http://www.w3.org/2001/XMLSchema" xmlns:xs="http://www.w3.org/2001/XMLSchema" xmlns:p="http://schemas.microsoft.com/office/2006/metadata/properties" xmlns:ns2="9041b9d9-1956-489c-a282-e305218c7a9c" xmlns:ns3="fb467d7a-5d52-45ce-a5fc-dc3e077393e6" targetNamespace="http://schemas.microsoft.com/office/2006/metadata/properties" ma:root="true" ma:fieldsID="ee15c5b0f57a49a26fb0e840f807943f" ns2:_="" ns3:_="">
    <xsd:import namespace="9041b9d9-1956-489c-a282-e305218c7a9c"/>
    <xsd:import namespace="fb467d7a-5d52-45ce-a5fc-dc3e07739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b9d9-1956-489c-a282-e305218c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dcc66ab-2519-4a8f-9c2d-6a7164de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7d7a-5d52-45ce-a5fc-dc3e077393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00aaf6-282b-4f97-ac94-6846c77fbe80}" ma:internalName="TaxCatchAll" ma:showField="CatchAllData" ma:web="fb467d7a-5d52-45ce-a5fc-dc3e07739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B3AAF-FE70-4495-AE06-76992A916B2D}">
  <ds:schemaRefs>
    <ds:schemaRef ds:uri="http://schemas.microsoft.com/office/2006/metadata/properties"/>
    <ds:schemaRef ds:uri="http://schemas.microsoft.com/office/infopath/2007/PartnerControls"/>
    <ds:schemaRef ds:uri="9041b9d9-1956-489c-a282-e305218c7a9c"/>
    <ds:schemaRef ds:uri="fb467d7a-5d52-45ce-a5fc-dc3e077393e6"/>
  </ds:schemaRefs>
</ds:datastoreItem>
</file>

<file path=customXml/itemProps2.xml><?xml version="1.0" encoding="utf-8"?>
<ds:datastoreItem xmlns:ds="http://schemas.openxmlformats.org/officeDocument/2006/customXml" ds:itemID="{D465FABA-92E4-460E-9180-B07505AD4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478F1-8582-49A1-B836-F6177B904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Ellinor Larsen</cp:lastModifiedBy>
  <cp:revision>36</cp:revision>
  <dcterms:created xsi:type="dcterms:W3CDTF">2019-10-02T12:04:00Z</dcterms:created>
  <dcterms:modified xsi:type="dcterms:W3CDTF">2023-10-18T08:54:00Z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LastSaved">
    <vt:filetime>2019-10-02T00:00:00Z</vt:filetime>
  </property>
  <property fmtid="{D5CDD505-2E9C-101B-9397-08002B2CF9AE}" pid="4" name="ContentTypeId">
    <vt:lpwstr>0x0101004AD92357F4B2304DA645D85BAB8404EA</vt:lpwstr>
  </property>
  <property fmtid="{D5CDD505-2E9C-101B-9397-08002B2CF9AE}" pid="5" name="Order">
    <vt:r8>126400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